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9F0" w:rsidRDefault="00A34EEE" w:rsidP="00A34E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A34EEE">
        <w:rPr>
          <w:b/>
          <w:sz w:val="28"/>
          <w:szCs w:val="28"/>
        </w:rPr>
        <w:t>Le couvé, le projet, les besoins</w:t>
      </w:r>
    </w:p>
    <w:p w:rsidR="000F5A3A" w:rsidRDefault="000F5A3A" w:rsidP="00A34EEE">
      <w:pPr>
        <w:rPr>
          <w:b/>
          <w:sz w:val="24"/>
          <w:szCs w:val="24"/>
        </w:rPr>
      </w:pPr>
      <w:r w:rsidRPr="000F5A3A">
        <w:rPr>
          <w:b/>
          <w:sz w:val="24"/>
          <w:szCs w:val="24"/>
        </w:rPr>
        <w:t>Nom, prénom, adresse complète, téléphone, mail :</w:t>
      </w:r>
    </w:p>
    <w:p w:rsidR="00B67D84" w:rsidRPr="000F5A3A" w:rsidRDefault="00B67D84" w:rsidP="00A34EEE">
      <w:pPr>
        <w:rPr>
          <w:b/>
          <w:sz w:val="24"/>
          <w:szCs w:val="24"/>
        </w:rPr>
      </w:pPr>
    </w:p>
    <w:p w:rsidR="000F5A3A" w:rsidRPr="000F5A3A" w:rsidRDefault="000F5A3A" w:rsidP="00A34EEE">
      <w:pPr>
        <w:rPr>
          <w:b/>
          <w:sz w:val="24"/>
          <w:szCs w:val="24"/>
        </w:rPr>
      </w:pPr>
      <w:r w:rsidRPr="000F5A3A">
        <w:rPr>
          <w:b/>
          <w:sz w:val="24"/>
          <w:szCs w:val="24"/>
        </w:rPr>
        <w:t xml:space="preserve">Date de naissance : </w:t>
      </w:r>
    </w:p>
    <w:p w:rsidR="00A34EEE" w:rsidRPr="000F5A3A" w:rsidRDefault="000F5A3A" w:rsidP="00A34EEE">
      <w:pPr>
        <w:rPr>
          <w:b/>
          <w:sz w:val="24"/>
          <w:szCs w:val="24"/>
        </w:rPr>
      </w:pPr>
      <w:r w:rsidRPr="000F5A3A">
        <w:rPr>
          <w:b/>
          <w:sz w:val="24"/>
          <w:szCs w:val="24"/>
        </w:rPr>
        <w:t xml:space="preserve">Situation sociale actuelle : </w:t>
      </w:r>
    </w:p>
    <w:p w:rsidR="000F5A3A" w:rsidRPr="000F5A3A" w:rsidRDefault="00B67D84" w:rsidP="000F5A3A">
      <w:pPr>
        <w:ind w:left="708"/>
        <w:rPr>
          <w:sz w:val="24"/>
          <w:szCs w:val="24"/>
        </w:rPr>
      </w:pPr>
      <w:r>
        <w:rPr>
          <w:sz w:val="24"/>
          <w:szCs w:val="24"/>
        </w:rPr>
        <w:t xml:space="preserve"> -Date début pôle </w:t>
      </w:r>
      <w:r w:rsidR="000F5A3A" w:rsidRPr="000F5A3A">
        <w:rPr>
          <w:sz w:val="24"/>
          <w:szCs w:val="24"/>
        </w:rPr>
        <w:t>emploi :</w:t>
      </w:r>
    </w:p>
    <w:p w:rsidR="000F5A3A" w:rsidRPr="000F5A3A" w:rsidRDefault="000F5A3A" w:rsidP="000F5A3A">
      <w:pPr>
        <w:ind w:left="708"/>
        <w:rPr>
          <w:sz w:val="24"/>
          <w:szCs w:val="24"/>
        </w:rPr>
      </w:pPr>
      <w:r w:rsidRPr="000F5A3A">
        <w:rPr>
          <w:sz w:val="24"/>
          <w:szCs w:val="24"/>
        </w:rPr>
        <w:t xml:space="preserve"> -Date fin pôle emploi :</w:t>
      </w:r>
    </w:p>
    <w:p w:rsidR="000F5A3A" w:rsidRDefault="000F5A3A" w:rsidP="000F5A3A">
      <w:pPr>
        <w:rPr>
          <w:b/>
          <w:sz w:val="24"/>
          <w:szCs w:val="24"/>
        </w:rPr>
      </w:pPr>
      <w:r w:rsidRPr="000F5A3A">
        <w:rPr>
          <w:b/>
          <w:sz w:val="24"/>
          <w:szCs w:val="24"/>
        </w:rPr>
        <w:t>Couverture sociale actuelle (couverture sociale + complémentaire</w:t>
      </w:r>
      <w:r>
        <w:rPr>
          <w:b/>
          <w:sz w:val="24"/>
          <w:szCs w:val="24"/>
        </w:rPr>
        <w:t>)</w:t>
      </w:r>
      <w:r w:rsidRPr="000F5A3A">
        <w:rPr>
          <w:b/>
          <w:sz w:val="24"/>
          <w:szCs w:val="24"/>
        </w:rPr>
        <w:t> :</w:t>
      </w:r>
    </w:p>
    <w:p w:rsidR="00B67D84" w:rsidRDefault="00B67D84" w:rsidP="00B67D84">
      <w:pPr>
        <w:ind w:firstLine="708"/>
        <w:rPr>
          <w:sz w:val="24"/>
          <w:szCs w:val="24"/>
        </w:rPr>
      </w:pPr>
      <w:r w:rsidRPr="000F5A3A">
        <w:rPr>
          <w:b/>
          <w:sz w:val="24"/>
          <w:szCs w:val="24"/>
        </w:rPr>
        <w:t>-</w:t>
      </w:r>
      <w:r w:rsidRPr="000F5A3A">
        <w:rPr>
          <w:sz w:val="24"/>
          <w:szCs w:val="24"/>
        </w:rPr>
        <w:t>Nature de la couverture :</w:t>
      </w:r>
      <w:r w:rsidRPr="000F5A3A">
        <w:rPr>
          <w:b/>
          <w:sz w:val="24"/>
          <w:szCs w:val="24"/>
        </w:rPr>
        <w:t xml:space="preserve"> </w:t>
      </w:r>
      <w:r w:rsidRPr="00B67D84">
        <w:rPr>
          <w:sz w:val="24"/>
          <w:szCs w:val="24"/>
        </w:rPr>
        <w:t>quelles assurances, chez qui ?</w:t>
      </w:r>
    </w:p>
    <w:p w:rsidR="00B67D84" w:rsidRDefault="00B67D84" w:rsidP="00B67D84">
      <w:pPr>
        <w:rPr>
          <w:sz w:val="24"/>
          <w:szCs w:val="24"/>
        </w:rPr>
      </w:pPr>
    </w:p>
    <w:p w:rsidR="00B67D84" w:rsidRDefault="005018B4" w:rsidP="00B67D84">
      <w:pPr>
        <w:rPr>
          <w:sz w:val="24"/>
          <w:szCs w:val="24"/>
        </w:rPr>
      </w:pPr>
      <w:r>
        <w:rPr>
          <w:b/>
          <w:sz w:val="24"/>
          <w:szCs w:val="24"/>
        </w:rPr>
        <w:t>Adresse du lieu test</w:t>
      </w:r>
      <w:r w:rsidR="00B67D84">
        <w:rPr>
          <w:sz w:val="24"/>
          <w:szCs w:val="24"/>
        </w:rPr>
        <w:t xml:space="preserve"> : </w:t>
      </w:r>
    </w:p>
    <w:p w:rsidR="00B67D84" w:rsidRDefault="00B67D84" w:rsidP="00B67D84">
      <w:pPr>
        <w:rPr>
          <w:sz w:val="24"/>
          <w:szCs w:val="24"/>
        </w:rPr>
      </w:pPr>
    </w:p>
    <w:p w:rsidR="00B67D84" w:rsidRDefault="005018B4" w:rsidP="00B67D84">
      <w:pPr>
        <w:rPr>
          <w:sz w:val="24"/>
          <w:szCs w:val="24"/>
        </w:rPr>
      </w:pPr>
      <w:r w:rsidRPr="005018B4">
        <w:rPr>
          <w:b/>
          <w:sz w:val="24"/>
          <w:szCs w:val="24"/>
        </w:rPr>
        <w:t>Propriétaire actuelle</w:t>
      </w:r>
      <w:r>
        <w:rPr>
          <w:sz w:val="24"/>
          <w:szCs w:val="24"/>
        </w:rPr>
        <w:t> :</w:t>
      </w:r>
    </w:p>
    <w:p w:rsidR="00B67D84" w:rsidRDefault="00B67D84" w:rsidP="00B67D84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3"/>
        <w:gridCol w:w="5601"/>
        <w:gridCol w:w="5529"/>
      </w:tblGrid>
      <w:tr w:rsidR="00A9671D" w:rsidRPr="00DA420B" w:rsidTr="00EC3432">
        <w:tc>
          <w:tcPr>
            <w:tcW w:w="3073" w:type="dxa"/>
            <w:shd w:val="clear" w:color="auto" w:fill="BFBFBF" w:themeFill="background1" w:themeFillShade="BF"/>
          </w:tcPr>
          <w:p w:rsidR="00A9671D" w:rsidRPr="00A9671D" w:rsidRDefault="00A9671D" w:rsidP="00EC3432">
            <w:pPr>
              <w:widowControl w:val="0"/>
              <w:autoSpaceDE w:val="0"/>
              <w:spacing w:line="261" w:lineRule="atLeast"/>
              <w:jc w:val="center"/>
              <w:rPr>
                <w:rFonts w:eastAsia="Arial Unicode MS"/>
                <w:b/>
                <w:i/>
                <w:sz w:val="28"/>
                <w:szCs w:val="28"/>
              </w:rPr>
            </w:pPr>
            <w:r w:rsidRPr="00A9671D">
              <w:rPr>
                <w:rFonts w:eastAsia="Arial Unicode MS"/>
                <w:b/>
                <w:i/>
                <w:sz w:val="28"/>
                <w:szCs w:val="28"/>
              </w:rPr>
              <w:lastRenderedPageBreak/>
              <w:t>Thèmes</w:t>
            </w:r>
          </w:p>
        </w:tc>
        <w:tc>
          <w:tcPr>
            <w:tcW w:w="5601" w:type="dxa"/>
            <w:shd w:val="clear" w:color="auto" w:fill="BFBFBF" w:themeFill="background1" w:themeFillShade="BF"/>
          </w:tcPr>
          <w:p w:rsidR="00A9671D" w:rsidRPr="00A9671D" w:rsidRDefault="00A9671D" w:rsidP="00A9671D">
            <w:pPr>
              <w:widowControl w:val="0"/>
              <w:autoSpaceDE w:val="0"/>
              <w:spacing w:line="261" w:lineRule="atLeast"/>
              <w:jc w:val="center"/>
              <w:rPr>
                <w:rFonts w:eastAsia="Arial Unicode MS"/>
                <w:b/>
                <w:i/>
                <w:sz w:val="28"/>
                <w:szCs w:val="28"/>
              </w:rPr>
            </w:pPr>
            <w:r w:rsidRPr="00A9671D">
              <w:rPr>
                <w:rFonts w:eastAsia="Arial Unicode MS"/>
                <w:b/>
                <w:i/>
                <w:sz w:val="28"/>
                <w:szCs w:val="28"/>
              </w:rPr>
              <w:t xml:space="preserve">Objectifs à atteindre d’ici la fin </w:t>
            </w:r>
            <w:r>
              <w:rPr>
                <w:rFonts w:eastAsia="Arial Unicode MS"/>
                <w:b/>
                <w:i/>
                <w:sz w:val="28"/>
                <w:szCs w:val="28"/>
              </w:rPr>
              <w:t>du test</w:t>
            </w:r>
            <w:r w:rsidRPr="00A9671D">
              <w:rPr>
                <w:rFonts w:eastAsia="Arial Unicode MS"/>
                <w:b/>
                <w:i/>
                <w:sz w:val="28"/>
                <w:szCs w:val="28"/>
              </w:rPr>
              <w:t xml:space="preserve"> (1 an)</w:t>
            </w:r>
          </w:p>
        </w:tc>
        <w:tc>
          <w:tcPr>
            <w:tcW w:w="5529" w:type="dxa"/>
            <w:shd w:val="clear" w:color="auto" w:fill="BFBFBF" w:themeFill="background1" w:themeFillShade="BF"/>
          </w:tcPr>
          <w:p w:rsidR="00A9671D" w:rsidRPr="00A9671D" w:rsidRDefault="00A9671D" w:rsidP="00EC3432">
            <w:pPr>
              <w:widowControl w:val="0"/>
              <w:autoSpaceDE w:val="0"/>
              <w:spacing w:line="261" w:lineRule="atLeast"/>
              <w:jc w:val="center"/>
              <w:rPr>
                <w:rFonts w:eastAsia="Arial Unicode MS"/>
                <w:b/>
                <w:i/>
                <w:sz w:val="28"/>
                <w:szCs w:val="28"/>
              </w:rPr>
            </w:pPr>
            <w:r w:rsidRPr="00A9671D">
              <w:rPr>
                <w:rFonts w:eastAsia="Arial Unicode MS"/>
                <w:b/>
                <w:i/>
                <w:sz w:val="28"/>
                <w:szCs w:val="28"/>
              </w:rPr>
              <w:t>Moyens définis pour y parvenir</w:t>
            </w:r>
          </w:p>
        </w:tc>
      </w:tr>
      <w:tr w:rsidR="00A9671D" w:rsidRPr="00DA420B" w:rsidTr="00EC3432">
        <w:tc>
          <w:tcPr>
            <w:tcW w:w="3073" w:type="dxa"/>
            <w:shd w:val="clear" w:color="auto" w:fill="D9D9D9" w:themeFill="background1" w:themeFillShade="D9"/>
          </w:tcPr>
          <w:p w:rsidR="00A9671D" w:rsidRPr="00FC29A6" w:rsidRDefault="00A9671D" w:rsidP="00EC3432">
            <w:pPr>
              <w:widowControl w:val="0"/>
              <w:autoSpaceDE w:val="0"/>
              <w:spacing w:line="261" w:lineRule="atLeast"/>
              <w:jc w:val="center"/>
              <w:rPr>
                <w:rFonts w:eastAsia="Arial Unicode MS"/>
                <w:b/>
                <w:i/>
              </w:rPr>
            </w:pPr>
            <w:r w:rsidRPr="00FC29A6">
              <w:rPr>
                <w:rFonts w:eastAsia="Arial Unicode MS"/>
                <w:b/>
                <w:i/>
              </w:rPr>
              <w:t>Acquisition des moyens de production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  <w:sz w:val="20"/>
              </w:rPr>
            </w:pPr>
            <w:r w:rsidRPr="00DA420B">
              <w:rPr>
                <w:rFonts w:eastAsia="Arial Unicode MS"/>
                <w:sz w:val="20"/>
              </w:rPr>
              <w:t>Foncier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  <w:sz w:val="20"/>
              </w:rPr>
            </w:pPr>
            <w:r w:rsidRPr="00DA420B">
              <w:rPr>
                <w:rFonts w:eastAsia="Arial Unicode MS"/>
                <w:sz w:val="20"/>
              </w:rPr>
              <w:t>Bâtiment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  <w:sz w:val="20"/>
              </w:rPr>
            </w:pPr>
            <w:r w:rsidRPr="00DA420B">
              <w:rPr>
                <w:rFonts w:eastAsia="Arial Unicode MS"/>
                <w:sz w:val="20"/>
              </w:rPr>
              <w:t>Matériel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</w:rPr>
            </w:pPr>
            <w:r w:rsidRPr="00DA420B">
              <w:rPr>
                <w:rFonts w:eastAsia="Arial Unicode MS"/>
                <w:sz w:val="20"/>
              </w:rPr>
              <w:t>Cheptel et autres</w:t>
            </w:r>
          </w:p>
        </w:tc>
        <w:tc>
          <w:tcPr>
            <w:tcW w:w="5601" w:type="dxa"/>
          </w:tcPr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ind w:left="720"/>
              <w:jc w:val="both"/>
              <w:rPr>
                <w:rFonts w:eastAsia="Arial Unicode MS"/>
              </w:rPr>
            </w:pPr>
          </w:p>
        </w:tc>
        <w:tc>
          <w:tcPr>
            <w:tcW w:w="5529" w:type="dxa"/>
          </w:tcPr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jc w:val="both"/>
              <w:rPr>
                <w:rFonts w:eastAsia="Arial Unicode MS"/>
              </w:rPr>
            </w:pPr>
          </w:p>
        </w:tc>
      </w:tr>
      <w:tr w:rsidR="00A9671D" w:rsidRPr="00DA420B" w:rsidTr="00EC3432">
        <w:tc>
          <w:tcPr>
            <w:tcW w:w="3073" w:type="dxa"/>
            <w:shd w:val="clear" w:color="auto" w:fill="D9D9D9" w:themeFill="background1" w:themeFillShade="D9"/>
          </w:tcPr>
          <w:p w:rsidR="00A9671D" w:rsidRPr="00FC29A6" w:rsidRDefault="00A9671D" w:rsidP="00EC3432">
            <w:pPr>
              <w:widowControl w:val="0"/>
              <w:autoSpaceDE w:val="0"/>
              <w:spacing w:line="261" w:lineRule="atLeast"/>
              <w:jc w:val="center"/>
              <w:rPr>
                <w:rFonts w:eastAsia="Arial Unicode MS"/>
                <w:b/>
                <w:i/>
              </w:rPr>
            </w:pPr>
            <w:r w:rsidRPr="00FC29A6">
              <w:rPr>
                <w:rFonts w:eastAsia="Arial Unicode MS"/>
                <w:b/>
                <w:i/>
              </w:rPr>
              <w:t>Compétences techniques pour la conduite des activités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  <w:sz w:val="20"/>
              </w:rPr>
            </w:pPr>
            <w:r w:rsidRPr="00DA420B">
              <w:rPr>
                <w:rFonts w:eastAsia="Arial Unicode MS"/>
                <w:sz w:val="20"/>
              </w:rPr>
              <w:t>Elaboration des produits à vendre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</w:rPr>
            </w:pPr>
            <w:r w:rsidRPr="00DA420B">
              <w:rPr>
                <w:rFonts w:eastAsia="Arial Unicode MS"/>
                <w:sz w:val="20"/>
              </w:rPr>
              <w:t>Gestion du matériel et des bâtiments</w:t>
            </w:r>
          </w:p>
        </w:tc>
        <w:tc>
          <w:tcPr>
            <w:tcW w:w="5601" w:type="dxa"/>
          </w:tcPr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ind w:left="720"/>
              <w:jc w:val="both"/>
              <w:rPr>
                <w:rFonts w:eastAsia="Arial Unicode MS"/>
              </w:rPr>
            </w:pPr>
          </w:p>
        </w:tc>
        <w:tc>
          <w:tcPr>
            <w:tcW w:w="5529" w:type="dxa"/>
          </w:tcPr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jc w:val="both"/>
              <w:rPr>
                <w:rFonts w:eastAsia="Arial Unicode MS"/>
              </w:rPr>
            </w:pPr>
          </w:p>
        </w:tc>
      </w:tr>
      <w:tr w:rsidR="00A9671D" w:rsidRPr="00DA420B" w:rsidTr="00EC3432">
        <w:tc>
          <w:tcPr>
            <w:tcW w:w="3073" w:type="dxa"/>
            <w:shd w:val="clear" w:color="auto" w:fill="D9D9D9" w:themeFill="background1" w:themeFillShade="D9"/>
          </w:tcPr>
          <w:p w:rsidR="00A9671D" w:rsidRPr="00FC29A6" w:rsidRDefault="00A9671D" w:rsidP="00EC3432">
            <w:pPr>
              <w:widowControl w:val="0"/>
              <w:autoSpaceDE w:val="0"/>
              <w:spacing w:line="261" w:lineRule="atLeast"/>
              <w:jc w:val="center"/>
              <w:rPr>
                <w:rFonts w:eastAsia="Arial Unicode MS"/>
                <w:b/>
                <w:i/>
              </w:rPr>
            </w:pPr>
            <w:r w:rsidRPr="00FC29A6">
              <w:rPr>
                <w:rFonts w:eastAsia="Arial Unicode MS"/>
                <w:b/>
                <w:i/>
              </w:rPr>
              <w:t>Commercialisation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  <w:sz w:val="20"/>
              </w:rPr>
            </w:pPr>
            <w:r w:rsidRPr="00DA420B">
              <w:rPr>
                <w:rFonts w:eastAsia="Arial Unicode MS"/>
                <w:sz w:val="20"/>
              </w:rPr>
              <w:t>Produits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  <w:sz w:val="20"/>
              </w:rPr>
            </w:pPr>
            <w:r w:rsidRPr="00DA420B">
              <w:rPr>
                <w:rFonts w:eastAsia="Arial Unicode MS"/>
                <w:sz w:val="20"/>
              </w:rPr>
              <w:t>Prix de vente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  <w:sz w:val="20"/>
              </w:rPr>
            </w:pPr>
            <w:r w:rsidRPr="00DA420B">
              <w:rPr>
                <w:rFonts w:eastAsia="Arial Unicode MS"/>
                <w:sz w:val="20"/>
              </w:rPr>
              <w:t>Distribution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  <w:sz w:val="20"/>
              </w:rPr>
            </w:pPr>
            <w:r w:rsidRPr="00DA420B">
              <w:rPr>
                <w:rFonts w:eastAsia="Arial Unicode MS"/>
                <w:sz w:val="20"/>
              </w:rPr>
              <w:t>Entourage concurrentiel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  <w:sz w:val="20"/>
              </w:rPr>
            </w:pPr>
            <w:r w:rsidRPr="00DA420B">
              <w:rPr>
                <w:rFonts w:eastAsia="Arial Unicode MS"/>
                <w:sz w:val="20"/>
              </w:rPr>
              <w:lastRenderedPageBreak/>
              <w:t>Entourage partenarial</w:t>
            </w:r>
          </w:p>
          <w:p w:rsidR="00A9671D" w:rsidRPr="00E67790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  <w:sz w:val="20"/>
              </w:rPr>
            </w:pPr>
            <w:r w:rsidRPr="00DA420B">
              <w:rPr>
                <w:rFonts w:eastAsia="Arial Unicode MS"/>
                <w:sz w:val="20"/>
              </w:rPr>
              <w:t>Etude de marché</w:t>
            </w:r>
          </w:p>
        </w:tc>
        <w:tc>
          <w:tcPr>
            <w:tcW w:w="5601" w:type="dxa"/>
          </w:tcPr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jc w:val="both"/>
              <w:rPr>
                <w:rFonts w:eastAsia="Arial Unicode MS"/>
              </w:rPr>
            </w:pPr>
          </w:p>
        </w:tc>
        <w:tc>
          <w:tcPr>
            <w:tcW w:w="5529" w:type="dxa"/>
          </w:tcPr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jc w:val="both"/>
              <w:rPr>
                <w:rFonts w:eastAsia="Arial Unicode MS"/>
              </w:rPr>
            </w:pPr>
          </w:p>
        </w:tc>
      </w:tr>
      <w:tr w:rsidR="00A9671D" w:rsidRPr="00DA420B" w:rsidTr="00EC3432">
        <w:tc>
          <w:tcPr>
            <w:tcW w:w="3073" w:type="dxa"/>
            <w:shd w:val="clear" w:color="auto" w:fill="D9D9D9" w:themeFill="background1" w:themeFillShade="D9"/>
          </w:tcPr>
          <w:p w:rsidR="00A9671D" w:rsidRPr="00FC29A6" w:rsidRDefault="00A9671D" w:rsidP="00EC3432">
            <w:pPr>
              <w:widowControl w:val="0"/>
              <w:autoSpaceDE w:val="0"/>
              <w:spacing w:line="261" w:lineRule="atLeast"/>
              <w:jc w:val="center"/>
              <w:rPr>
                <w:rFonts w:eastAsia="Arial Unicode MS"/>
                <w:b/>
                <w:i/>
              </w:rPr>
            </w:pPr>
            <w:r w:rsidRPr="00FC29A6">
              <w:rPr>
                <w:rFonts w:eastAsia="Arial Unicode MS"/>
                <w:b/>
                <w:i/>
              </w:rPr>
              <w:lastRenderedPageBreak/>
              <w:t>Gestion économique de l’entreprise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  <w:sz w:val="20"/>
              </w:rPr>
            </w:pPr>
            <w:r w:rsidRPr="00DA420B">
              <w:rPr>
                <w:rFonts w:eastAsia="Arial Unicode MS"/>
                <w:sz w:val="20"/>
              </w:rPr>
              <w:t>Documents prévisionnels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  <w:sz w:val="20"/>
              </w:rPr>
            </w:pPr>
            <w:r w:rsidRPr="00DA420B">
              <w:rPr>
                <w:rFonts w:eastAsia="Arial Unicode MS"/>
                <w:sz w:val="20"/>
              </w:rPr>
              <w:t>Chiffre d’affaires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  <w:sz w:val="20"/>
              </w:rPr>
            </w:pPr>
            <w:r w:rsidRPr="00DA420B">
              <w:rPr>
                <w:rFonts w:eastAsia="Arial Unicode MS"/>
                <w:sz w:val="20"/>
              </w:rPr>
              <w:t>Charges de production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</w:rPr>
            </w:pPr>
            <w:r w:rsidRPr="00DA420B">
              <w:rPr>
                <w:rFonts w:eastAsia="Arial Unicode MS"/>
                <w:sz w:val="20"/>
              </w:rPr>
              <w:t>Trésorerie</w:t>
            </w:r>
          </w:p>
        </w:tc>
        <w:tc>
          <w:tcPr>
            <w:tcW w:w="5601" w:type="dxa"/>
          </w:tcPr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jc w:val="both"/>
              <w:rPr>
                <w:rFonts w:eastAsia="Arial Unicode MS"/>
              </w:rPr>
            </w:pPr>
          </w:p>
        </w:tc>
        <w:tc>
          <w:tcPr>
            <w:tcW w:w="5529" w:type="dxa"/>
          </w:tcPr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jc w:val="both"/>
              <w:rPr>
                <w:rFonts w:eastAsia="Arial Unicode MS"/>
              </w:rPr>
            </w:pPr>
          </w:p>
        </w:tc>
      </w:tr>
      <w:tr w:rsidR="00A9671D" w:rsidRPr="00DA420B" w:rsidTr="00EC3432">
        <w:tc>
          <w:tcPr>
            <w:tcW w:w="3073" w:type="dxa"/>
            <w:shd w:val="clear" w:color="auto" w:fill="D9D9D9" w:themeFill="background1" w:themeFillShade="D9"/>
          </w:tcPr>
          <w:p w:rsidR="00A9671D" w:rsidRPr="00FC29A6" w:rsidRDefault="00A9671D" w:rsidP="00EC3432">
            <w:pPr>
              <w:widowControl w:val="0"/>
              <w:autoSpaceDE w:val="0"/>
              <w:spacing w:line="261" w:lineRule="atLeast"/>
              <w:jc w:val="center"/>
              <w:rPr>
                <w:rFonts w:eastAsia="Arial Unicode MS"/>
                <w:b/>
                <w:i/>
              </w:rPr>
            </w:pPr>
            <w:r w:rsidRPr="00FC29A6">
              <w:rPr>
                <w:rFonts w:eastAsia="Arial Unicode MS"/>
                <w:b/>
                <w:i/>
              </w:rPr>
              <w:t>Moyens financiers à mobiliser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  <w:sz w:val="20"/>
              </w:rPr>
            </w:pPr>
            <w:r w:rsidRPr="00DA420B">
              <w:rPr>
                <w:rFonts w:eastAsia="Arial Unicode MS"/>
                <w:sz w:val="20"/>
              </w:rPr>
              <w:t>Investissements mise en place du site (date et étapes)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  <w:sz w:val="20"/>
              </w:rPr>
            </w:pPr>
            <w:r w:rsidRPr="00DA420B">
              <w:rPr>
                <w:rFonts w:eastAsia="Arial Unicode MS"/>
                <w:sz w:val="20"/>
              </w:rPr>
              <w:t>Investissements mise en production (date prévue)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</w:rPr>
            </w:pPr>
            <w:r w:rsidRPr="00DA420B">
              <w:rPr>
                <w:rFonts w:eastAsia="Arial Unicode MS"/>
                <w:sz w:val="20"/>
              </w:rPr>
              <w:t>Ressources identifiées</w:t>
            </w:r>
          </w:p>
        </w:tc>
        <w:tc>
          <w:tcPr>
            <w:tcW w:w="5601" w:type="dxa"/>
          </w:tcPr>
          <w:p w:rsidR="00A9671D" w:rsidRPr="00DA420B" w:rsidRDefault="00A9671D" w:rsidP="00EC3432">
            <w:pPr>
              <w:widowControl w:val="0"/>
              <w:suppressAutoHyphens/>
              <w:autoSpaceDE w:val="0"/>
              <w:spacing w:after="0" w:line="261" w:lineRule="atLeast"/>
              <w:ind w:left="720"/>
              <w:jc w:val="both"/>
              <w:rPr>
                <w:rFonts w:eastAsia="Arial Unicode MS"/>
              </w:rPr>
            </w:pPr>
          </w:p>
        </w:tc>
        <w:tc>
          <w:tcPr>
            <w:tcW w:w="5529" w:type="dxa"/>
          </w:tcPr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jc w:val="both"/>
              <w:rPr>
                <w:rFonts w:eastAsia="Arial Unicode MS"/>
              </w:rPr>
            </w:pPr>
          </w:p>
        </w:tc>
      </w:tr>
      <w:tr w:rsidR="00A9671D" w:rsidRPr="00DA420B" w:rsidTr="00EC3432">
        <w:tc>
          <w:tcPr>
            <w:tcW w:w="3073" w:type="dxa"/>
            <w:shd w:val="clear" w:color="auto" w:fill="D9D9D9" w:themeFill="background1" w:themeFillShade="D9"/>
          </w:tcPr>
          <w:p w:rsidR="00A9671D" w:rsidRPr="00FC29A6" w:rsidRDefault="00A9671D" w:rsidP="00EC3432">
            <w:pPr>
              <w:widowControl w:val="0"/>
              <w:autoSpaceDE w:val="0"/>
              <w:spacing w:line="261" w:lineRule="atLeast"/>
              <w:jc w:val="center"/>
              <w:rPr>
                <w:rFonts w:eastAsia="Arial Unicode MS"/>
                <w:b/>
                <w:i/>
              </w:rPr>
            </w:pPr>
            <w:r w:rsidRPr="00FC29A6">
              <w:rPr>
                <w:rFonts w:eastAsia="Arial Unicode MS"/>
                <w:b/>
                <w:i/>
              </w:rPr>
              <w:t>Gestion de l’entreprise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  <w:sz w:val="20"/>
              </w:rPr>
            </w:pPr>
            <w:r w:rsidRPr="00DA420B">
              <w:rPr>
                <w:rFonts w:eastAsia="Arial Unicode MS"/>
                <w:sz w:val="20"/>
              </w:rPr>
              <w:t>Prise de décision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  <w:sz w:val="20"/>
              </w:rPr>
            </w:pPr>
            <w:r w:rsidRPr="00DA420B">
              <w:rPr>
                <w:rFonts w:eastAsia="Arial Unicode MS"/>
                <w:sz w:val="20"/>
              </w:rPr>
              <w:t>Argumentation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  <w:sz w:val="20"/>
              </w:rPr>
            </w:pPr>
            <w:r w:rsidRPr="00DA420B">
              <w:rPr>
                <w:rFonts w:eastAsia="Arial Unicode MS"/>
                <w:sz w:val="20"/>
              </w:rPr>
              <w:t xml:space="preserve">Cohérence choix technique choix </w:t>
            </w:r>
            <w:r w:rsidRPr="00DA420B">
              <w:rPr>
                <w:rFonts w:eastAsia="Arial Unicode MS"/>
                <w:sz w:val="20"/>
              </w:rPr>
              <w:lastRenderedPageBreak/>
              <w:t>politique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  <w:sz w:val="20"/>
              </w:rPr>
            </w:pPr>
            <w:r w:rsidRPr="00DA420B">
              <w:rPr>
                <w:rFonts w:eastAsia="Arial Unicode MS"/>
                <w:sz w:val="20"/>
              </w:rPr>
              <w:t>Adaptation à la réalité du terrain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  <w:sz w:val="20"/>
              </w:rPr>
            </w:pPr>
            <w:r w:rsidRPr="00DA420B">
              <w:rPr>
                <w:rFonts w:eastAsia="Arial Unicode MS"/>
                <w:sz w:val="20"/>
              </w:rPr>
              <w:t>Gestion de projet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  <w:sz w:val="20"/>
              </w:rPr>
            </w:pPr>
            <w:r w:rsidRPr="00DA420B">
              <w:rPr>
                <w:rFonts w:eastAsia="Arial Unicode MS"/>
                <w:sz w:val="20"/>
              </w:rPr>
              <w:t>Identification des ressources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</w:rPr>
            </w:pPr>
            <w:r w:rsidRPr="00DA420B">
              <w:rPr>
                <w:rFonts w:eastAsia="Arial Unicode MS"/>
                <w:sz w:val="20"/>
              </w:rPr>
              <w:t xml:space="preserve">Aspect juridique et fiscal </w:t>
            </w:r>
          </w:p>
        </w:tc>
        <w:tc>
          <w:tcPr>
            <w:tcW w:w="5601" w:type="dxa"/>
          </w:tcPr>
          <w:p w:rsidR="00A9671D" w:rsidRPr="00DA420B" w:rsidRDefault="00A9671D" w:rsidP="00EC3432">
            <w:pPr>
              <w:widowControl w:val="0"/>
              <w:suppressAutoHyphens/>
              <w:autoSpaceDE w:val="0"/>
              <w:spacing w:after="0" w:line="261" w:lineRule="atLeast"/>
              <w:ind w:left="720"/>
              <w:jc w:val="both"/>
              <w:rPr>
                <w:rFonts w:eastAsia="Arial Unicode MS"/>
              </w:rPr>
            </w:pPr>
          </w:p>
        </w:tc>
        <w:tc>
          <w:tcPr>
            <w:tcW w:w="5529" w:type="dxa"/>
          </w:tcPr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jc w:val="both"/>
              <w:rPr>
                <w:rFonts w:eastAsia="Arial Unicode MS"/>
              </w:rPr>
            </w:pPr>
          </w:p>
        </w:tc>
      </w:tr>
      <w:tr w:rsidR="00A9671D" w:rsidRPr="00DA420B" w:rsidTr="00EC3432">
        <w:tc>
          <w:tcPr>
            <w:tcW w:w="3073" w:type="dxa"/>
            <w:shd w:val="clear" w:color="auto" w:fill="D9D9D9" w:themeFill="background1" w:themeFillShade="D9"/>
          </w:tcPr>
          <w:p w:rsidR="00A9671D" w:rsidRPr="00CB6966" w:rsidRDefault="00A9671D" w:rsidP="00EC3432">
            <w:pPr>
              <w:widowControl w:val="0"/>
              <w:autoSpaceDE w:val="0"/>
              <w:spacing w:line="261" w:lineRule="atLeast"/>
              <w:jc w:val="center"/>
              <w:rPr>
                <w:rFonts w:eastAsia="Arial Unicode MS"/>
                <w:b/>
                <w:i/>
              </w:rPr>
            </w:pPr>
            <w:r w:rsidRPr="00CB6966">
              <w:rPr>
                <w:rFonts w:eastAsia="Arial Unicode MS"/>
                <w:b/>
                <w:i/>
              </w:rPr>
              <w:lastRenderedPageBreak/>
              <w:t>Situation personnelle et familiale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  <w:sz w:val="20"/>
              </w:rPr>
            </w:pPr>
            <w:r w:rsidRPr="00DA420B">
              <w:rPr>
                <w:rFonts w:eastAsia="Arial Unicode MS"/>
                <w:sz w:val="20"/>
              </w:rPr>
              <w:t>Besoins estimés en prélèvements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  <w:sz w:val="20"/>
              </w:rPr>
            </w:pPr>
            <w:r w:rsidRPr="00DA420B">
              <w:rPr>
                <w:rFonts w:eastAsia="Arial Unicode MS"/>
                <w:sz w:val="20"/>
              </w:rPr>
              <w:t>Evolution à prendre en compte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</w:rPr>
            </w:pPr>
            <w:r w:rsidRPr="00DA420B">
              <w:rPr>
                <w:rFonts w:eastAsia="Arial Unicode MS"/>
                <w:sz w:val="20"/>
              </w:rPr>
              <w:t>Revenus extérieurs</w:t>
            </w:r>
          </w:p>
        </w:tc>
        <w:tc>
          <w:tcPr>
            <w:tcW w:w="5601" w:type="dxa"/>
          </w:tcPr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ind w:left="720"/>
              <w:jc w:val="both"/>
              <w:rPr>
                <w:rFonts w:eastAsia="Arial Unicode MS"/>
              </w:rPr>
            </w:pPr>
          </w:p>
        </w:tc>
        <w:tc>
          <w:tcPr>
            <w:tcW w:w="5529" w:type="dxa"/>
          </w:tcPr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</w:rPr>
            </w:pPr>
          </w:p>
        </w:tc>
      </w:tr>
      <w:tr w:rsidR="00A9671D" w:rsidRPr="00DA420B" w:rsidTr="00EC3432">
        <w:tc>
          <w:tcPr>
            <w:tcW w:w="3073" w:type="dxa"/>
            <w:shd w:val="clear" w:color="auto" w:fill="D9D9D9" w:themeFill="background1" w:themeFillShade="D9"/>
          </w:tcPr>
          <w:p w:rsidR="00A9671D" w:rsidRPr="00CB6966" w:rsidRDefault="00A9671D" w:rsidP="00EC3432">
            <w:pPr>
              <w:widowControl w:val="0"/>
              <w:autoSpaceDE w:val="0"/>
              <w:spacing w:line="261" w:lineRule="atLeast"/>
              <w:jc w:val="center"/>
              <w:rPr>
                <w:rFonts w:eastAsia="Arial Unicode MS"/>
                <w:b/>
                <w:i/>
              </w:rPr>
            </w:pPr>
            <w:r w:rsidRPr="00CB6966">
              <w:rPr>
                <w:rFonts w:eastAsia="Arial Unicode MS"/>
                <w:b/>
                <w:i/>
              </w:rPr>
              <w:t>Connaissance du territoire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  <w:sz w:val="20"/>
              </w:rPr>
            </w:pPr>
            <w:r w:rsidRPr="00DA420B">
              <w:rPr>
                <w:rFonts w:eastAsia="Arial Unicode MS"/>
                <w:sz w:val="20"/>
              </w:rPr>
              <w:t>Identification des ressources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  <w:sz w:val="20"/>
              </w:rPr>
            </w:pPr>
            <w:r w:rsidRPr="00DA420B">
              <w:rPr>
                <w:rFonts w:eastAsia="Arial Unicode MS"/>
                <w:sz w:val="20"/>
              </w:rPr>
              <w:t>Identification des contraintes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  <w:sz w:val="20"/>
              </w:rPr>
            </w:pPr>
            <w:r w:rsidRPr="00DA420B">
              <w:rPr>
                <w:rFonts w:eastAsia="Arial Unicode MS"/>
                <w:sz w:val="20"/>
              </w:rPr>
              <w:t>Personnes ressources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</w:rPr>
            </w:pPr>
            <w:r w:rsidRPr="00DA420B">
              <w:rPr>
                <w:rFonts w:eastAsia="Arial Unicode MS"/>
                <w:sz w:val="20"/>
              </w:rPr>
              <w:t>Liens sociaux professionnels, réseaux de distribution mais aussi d’échanges territoriaux citoyens</w:t>
            </w:r>
          </w:p>
        </w:tc>
        <w:tc>
          <w:tcPr>
            <w:tcW w:w="5601" w:type="dxa"/>
          </w:tcPr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ind w:left="720"/>
              <w:jc w:val="both"/>
              <w:rPr>
                <w:rFonts w:eastAsia="Arial Unicode MS"/>
              </w:rPr>
            </w:pPr>
          </w:p>
        </w:tc>
        <w:tc>
          <w:tcPr>
            <w:tcW w:w="5529" w:type="dxa"/>
          </w:tcPr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jc w:val="both"/>
              <w:rPr>
                <w:rFonts w:eastAsia="Arial Unicode MS"/>
              </w:rPr>
            </w:pPr>
          </w:p>
        </w:tc>
      </w:tr>
      <w:tr w:rsidR="00A9671D" w:rsidRPr="00DA420B" w:rsidTr="00EC3432">
        <w:tc>
          <w:tcPr>
            <w:tcW w:w="3073" w:type="dxa"/>
            <w:shd w:val="clear" w:color="auto" w:fill="D9D9D9" w:themeFill="background1" w:themeFillShade="D9"/>
          </w:tcPr>
          <w:p w:rsidR="00A9671D" w:rsidRPr="00CB6966" w:rsidRDefault="00A9671D" w:rsidP="00EC3432">
            <w:pPr>
              <w:widowControl w:val="0"/>
              <w:autoSpaceDE w:val="0"/>
              <w:spacing w:line="261" w:lineRule="atLeast"/>
              <w:jc w:val="center"/>
              <w:rPr>
                <w:rFonts w:eastAsia="Arial Unicode MS"/>
                <w:b/>
                <w:i/>
              </w:rPr>
            </w:pPr>
            <w:r w:rsidRPr="00CB6966">
              <w:rPr>
                <w:rFonts w:eastAsia="Arial Unicode MS"/>
                <w:b/>
                <w:i/>
              </w:rPr>
              <w:lastRenderedPageBreak/>
              <w:t>Connaissance du monde agricole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  <w:sz w:val="20"/>
              </w:rPr>
            </w:pPr>
            <w:r w:rsidRPr="00DA420B">
              <w:rPr>
                <w:rFonts w:eastAsia="Arial Unicode MS"/>
                <w:sz w:val="20"/>
              </w:rPr>
              <w:t>Voisins et réseau d’entraide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  <w:sz w:val="20"/>
              </w:rPr>
            </w:pPr>
            <w:r w:rsidRPr="00DA420B">
              <w:rPr>
                <w:rFonts w:eastAsia="Arial Unicode MS"/>
                <w:sz w:val="20"/>
              </w:rPr>
              <w:t>Vécu mode de vie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  <w:sz w:val="20"/>
              </w:rPr>
            </w:pPr>
            <w:r w:rsidRPr="00DA420B">
              <w:rPr>
                <w:rFonts w:eastAsia="Arial Unicode MS"/>
                <w:sz w:val="20"/>
              </w:rPr>
              <w:t>Institutions Administrations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  <w:sz w:val="20"/>
              </w:rPr>
            </w:pPr>
            <w:r w:rsidRPr="00DA420B">
              <w:rPr>
                <w:rFonts w:eastAsia="Arial Unicode MS"/>
                <w:sz w:val="20"/>
              </w:rPr>
              <w:t>Règlementation</w:t>
            </w:r>
          </w:p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rPr>
                <w:rFonts w:eastAsia="Arial Unicode MS"/>
              </w:rPr>
            </w:pPr>
            <w:r w:rsidRPr="00DA420B">
              <w:rPr>
                <w:rFonts w:eastAsia="Arial Unicode MS"/>
                <w:sz w:val="20"/>
              </w:rPr>
              <w:t>Parcours à l’installation</w:t>
            </w:r>
          </w:p>
        </w:tc>
        <w:tc>
          <w:tcPr>
            <w:tcW w:w="5601" w:type="dxa"/>
          </w:tcPr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ind w:left="720"/>
              <w:jc w:val="both"/>
              <w:rPr>
                <w:rFonts w:eastAsia="Arial Unicode MS"/>
              </w:rPr>
            </w:pPr>
          </w:p>
        </w:tc>
        <w:tc>
          <w:tcPr>
            <w:tcW w:w="5529" w:type="dxa"/>
          </w:tcPr>
          <w:p w:rsidR="00A9671D" w:rsidRPr="00DA420B" w:rsidRDefault="00A9671D" w:rsidP="00EC3432">
            <w:pPr>
              <w:widowControl w:val="0"/>
              <w:autoSpaceDE w:val="0"/>
              <w:spacing w:line="261" w:lineRule="atLeast"/>
              <w:jc w:val="both"/>
              <w:rPr>
                <w:rFonts w:eastAsia="Arial Unicode MS"/>
              </w:rPr>
            </w:pPr>
          </w:p>
        </w:tc>
      </w:tr>
    </w:tbl>
    <w:p w:rsidR="000F5A3A" w:rsidRPr="000F5A3A" w:rsidRDefault="000F5A3A" w:rsidP="000F5A3A">
      <w:pPr>
        <w:jc w:val="both"/>
        <w:rPr>
          <w:sz w:val="24"/>
          <w:szCs w:val="24"/>
        </w:rPr>
      </w:pPr>
    </w:p>
    <w:p w:rsidR="000F5A3A" w:rsidRDefault="000F5A3A" w:rsidP="000F5A3A">
      <w:pPr>
        <w:ind w:firstLine="708"/>
        <w:jc w:val="both"/>
      </w:pPr>
    </w:p>
    <w:sectPr w:rsidR="000F5A3A" w:rsidSect="00A34EEE">
      <w:headerReference w:type="default" r:id="rId7"/>
      <w:foot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4934" w:rsidRDefault="00524934" w:rsidP="00A23EA3">
      <w:pPr>
        <w:spacing w:after="0" w:line="240" w:lineRule="auto"/>
      </w:pPr>
      <w:r>
        <w:separator/>
      </w:r>
    </w:p>
  </w:endnote>
  <w:endnote w:type="continuationSeparator" w:id="0">
    <w:p w:rsidR="00524934" w:rsidRDefault="00524934" w:rsidP="00A23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EA3" w:rsidRDefault="00A23EA3">
    <w:pPr>
      <w:pStyle w:val="Pieddepage"/>
    </w:pPr>
    <w:r w:rsidRPr="00A23EA3">
      <w:rPr>
        <w:noProof/>
        <w:lang w:eastAsia="fr-FR"/>
      </w:rPr>
      <w:drawing>
        <wp:inline distT="0" distB="0" distL="0" distR="0">
          <wp:extent cx="1541780" cy="510540"/>
          <wp:effectExtent l="19050" t="0" r="1270" b="0"/>
          <wp:docPr id="3" name="Image 2" descr="C:\Users\samsung\Documents\TREBATU_2017\Fonctionnement\Subventions\FSE Cap amorçage TREBATU 2017\Logos Cap amorçage\fichiersource\union europeenne\Logo_UE_HD_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:\Users\samsung\Documents\TREBATU_2017\Fonctionnement\Subventions\FSE Cap amorçage TREBATU 2017\Logos Cap amorçage\fichiersource\union europeenne\Logo_UE_HD_FS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1780" cy="5105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A23EA3">
      <w:rPr>
        <w:noProof/>
        <w:lang w:eastAsia="fr-FR"/>
      </w:rPr>
      <w:drawing>
        <wp:inline distT="0" distB="0" distL="0" distR="0">
          <wp:extent cx="1360805" cy="563245"/>
          <wp:effectExtent l="19050" t="0" r="0" b="0"/>
          <wp:docPr id="5" name="Image 3" descr="C:\Users\samsung\Documents\TREBATU_2017\Fonctionnement\Subventions\FSE Cap amorçage TREBATU 2017\Logos Cap amorçage\fichiersource\conseil regional aquitaine\Logo_NA_QUADRI_2806_as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C:\Users\samsung\Documents\TREBATU_2017\Fonctionnement\Subventions\FSE Cap amorçage TREBATU 2017\Logos Cap amorçage\fichiersource\conseil regional aquitaine\Logo_NA_QUADRI_2806_ast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563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A23EA3">
      <w:rPr>
        <w:noProof/>
        <w:lang w:eastAsia="fr-FR"/>
      </w:rPr>
      <w:drawing>
        <wp:inline distT="0" distB="0" distL="0" distR="0">
          <wp:extent cx="1697943" cy="438912"/>
          <wp:effectExtent l="19050" t="0" r="0" b="0"/>
          <wp:docPr id="8" name="Image 1" descr="C:\Users\samsung\Documents\TREBATU_2017\Fonctionnement\Subventions\FSE Cap amorçage TREBATU 2017\Logos Cap amorçage\fichiersource\aquitaineactive\logo_AQUITAINEacti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:\Users\samsung\Documents\TREBATU_2017\Fonctionnement\Subventions\FSE Cap amorçage TREBATU 2017\Logos Cap amorçage\fichiersource\aquitaineactive\logo_AQUITAINEactive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7467" cy="4413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4934" w:rsidRDefault="00524934" w:rsidP="00A23EA3">
      <w:pPr>
        <w:spacing w:after="0" w:line="240" w:lineRule="auto"/>
      </w:pPr>
      <w:r>
        <w:separator/>
      </w:r>
    </w:p>
  </w:footnote>
  <w:footnote w:type="continuationSeparator" w:id="0">
    <w:p w:rsidR="00524934" w:rsidRDefault="00524934" w:rsidP="00A23E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EA3" w:rsidRDefault="00A23EA3" w:rsidP="00A23EA3">
    <w:pPr>
      <w:autoSpaceDE w:val="0"/>
      <w:autoSpaceDN w:val="0"/>
      <w:adjustRightInd w:val="0"/>
      <w:contextualSpacing/>
      <w:jc w:val="center"/>
      <w:rPr>
        <w:rFonts w:ascii="Arial Narrow" w:hAnsi="Arial Narrow" w:cs="HelveticaNeue-Light"/>
        <w:b/>
        <w:i/>
        <w:color w:val="008E40"/>
      </w:rPr>
    </w:pPr>
    <w:r>
      <w:rPr>
        <w:rFonts w:ascii="Arial Narrow" w:hAnsi="Arial Narrow" w:cs="HelveticaNeue-Light"/>
        <w:b/>
        <w:i/>
        <w:noProof/>
        <w:color w:val="008E40"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472440</wp:posOffset>
          </wp:positionH>
          <wp:positionV relativeFrom="margin">
            <wp:posOffset>-1266825</wp:posOffset>
          </wp:positionV>
          <wp:extent cx="1224280" cy="718820"/>
          <wp:effectExtent l="19050" t="0" r="0" b="0"/>
          <wp:wrapSquare wrapText="bothSides"/>
          <wp:docPr id="1" name="Image 1" descr="C:\Users\samsung\Pictures\Captu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msung\Pictures\Captur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718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34299">
      <w:rPr>
        <w:rFonts w:ascii="Arial Narrow" w:hAnsi="Arial Narrow" w:cs="HelveticaNeue-Light"/>
        <w:b/>
        <w:i/>
        <w:color w:val="008E40"/>
      </w:rPr>
      <w:t xml:space="preserve">Association TREBATU </w:t>
    </w:r>
  </w:p>
  <w:p w:rsidR="00A23EA3" w:rsidRPr="00534299" w:rsidRDefault="00A23EA3" w:rsidP="00A23EA3">
    <w:pPr>
      <w:autoSpaceDE w:val="0"/>
      <w:autoSpaceDN w:val="0"/>
      <w:adjustRightInd w:val="0"/>
      <w:contextualSpacing/>
      <w:jc w:val="center"/>
      <w:rPr>
        <w:rFonts w:ascii="Arial Narrow" w:hAnsi="Arial Narrow" w:cs="HelveticaNeue-Light"/>
        <w:b/>
        <w:i/>
        <w:color w:val="008E40"/>
      </w:rPr>
    </w:pPr>
    <w:r w:rsidRPr="00534299">
      <w:rPr>
        <w:rFonts w:ascii="Arial Narrow" w:hAnsi="Arial Narrow" w:cs="HelveticaNeue-Light"/>
        <w:b/>
        <w:i/>
        <w:color w:val="008E40"/>
      </w:rPr>
      <w:t>Un outil pour se former et se tester en agriculture paysanne</w:t>
    </w:r>
  </w:p>
  <w:p w:rsidR="00A23EA3" w:rsidRPr="00534299" w:rsidRDefault="00A23EA3" w:rsidP="00A23EA3">
    <w:pPr>
      <w:autoSpaceDE w:val="0"/>
      <w:autoSpaceDN w:val="0"/>
      <w:adjustRightInd w:val="0"/>
      <w:contextualSpacing/>
      <w:jc w:val="center"/>
      <w:rPr>
        <w:rFonts w:ascii="Arial Narrow" w:hAnsi="Arial Narrow" w:cs="HelveticaNeue-Light"/>
        <w:i/>
        <w:color w:val="008E40"/>
      </w:rPr>
    </w:pPr>
    <w:proofErr w:type="spellStart"/>
    <w:r w:rsidRPr="00534299">
      <w:rPr>
        <w:rFonts w:ascii="Arial Narrow" w:hAnsi="Arial Narrow" w:cs="HelveticaNeue-Light"/>
        <w:i/>
        <w:color w:val="008E40"/>
      </w:rPr>
      <w:t>Haize</w:t>
    </w:r>
    <w:proofErr w:type="spellEnd"/>
    <w:r w:rsidRPr="00534299">
      <w:rPr>
        <w:rFonts w:ascii="Arial Narrow" w:hAnsi="Arial Narrow" w:cs="HelveticaNeue-Light"/>
        <w:i/>
        <w:color w:val="008E40"/>
      </w:rPr>
      <w:t>-Berri 64 120 OSTABAT-IZURA</w:t>
    </w:r>
  </w:p>
  <w:p w:rsidR="00A23EA3" w:rsidRPr="00534299" w:rsidRDefault="00A23EA3" w:rsidP="00A23EA3">
    <w:pPr>
      <w:autoSpaceDE w:val="0"/>
      <w:autoSpaceDN w:val="0"/>
      <w:adjustRightInd w:val="0"/>
      <w:contextualSpacing/>
      <w:jc w:val="center"/>
      <w:rPr>
        <w:rFonts w:ascii="Arial Narrow" w:hAnsi="Arial Narrow" w:cs="HelveticaNeue-Light"/>
        <w:i/>
        <w:color w:val="008E40"/>
      </w:rPr>
    </w:pPr>
    <w:r w:rsidRPr="00534299">
      <w:rPr>
        <w:rFonts w:ascii="Arial Narrow" w:hAnsi="Arial Narrow" w:cs="HelveticaNeue-Light"/>
        <w:i/>
        <w:color w:val="008E40"/>
      </w:rPr>
      <w:t>Code APE:0145Z  - Siret: 823 273 404 00017 -</w:t>
    </w:r>
  </w:p>
  <w:p w:rsidR="00A23EA3" w:rsidRPr="00534299" w:rsidRDefault="00A23EA3" w:rsidP="00A23EA3">
    <w:pPr>
      <w:autoSpaceDE w:val="0"/>
      <w:autoSpaceDN w:val="0"/>
      <w:adjustRightInd w:val="0"/>
      <w:contextualSpacing/>
      <w:jc w:val="center"/>
      <w:rPr>
        <w:rFonts w:ascii="Arial Narrow" w:hAnsi="Arial Narrow" w:cs="HelveticaNeue-Light"/>
        <w:i/>
        <w:color w:val="008E40"/>
      </w:rPr>
    </w:pPr>
    <w:r w:rsidRPr="00534299">
      <w:rPr>
        <w:rFonts w:ascii="Arial Narrow" w:hAnsi="Arial Narrow" w:cs="HelveticaNeue-Light"/>
        <w:i/>
        <w:color w:val="008E40"/>
      </w:rPr>
      <w:t>N° TVA intracommunautaire : FR 16 823 273</w:t>
    </w:r>
    <w:r w:rsidR="000B3420">
      <w:rPr>
        <w:rFonts w:ascii="Arial Narrow" w:hAnsi="Arial Narrow" w:cs="HelveticaNeue-Light"/>
        <w:i/>
        <w:color w:val="008E40"/>
      </w:rPr>
      <w:t> </w:t>
    </w:r>
    <w:r w:rsidRPr="00534299">
      <w:rPr>
        <w:rFonts w:ascii="Arial Narrow" w:hAnsi="Arial Narrow" w:cs="HelveticaNeue-Light"/>
        <w:i/>
        <w:color w:val="008E40"/>
      </w:rPr>
      <w:t>404</w:t>
    </w:r>
  </w:p>
  <w:p w:rsidR="00A23EA3" w:rsidRDefault="00A23EA3">
    <w:pPr>
      <w:pStyle w:val="En-tte"/>
    </w:pPr>
  </w:p>
  <w:p w:rsidR="000B3420" w:rsidRDefault="000B3420">
    <w:pPr>
      <w:pStyle w:val="En-tte"/>
    </w:pPr>
    <w:r w:rsidRPr="000B3420">
      <w:object w:dxaOrig="9796" w:dyaOrig="118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9.6pt;height:592.3pt" o:ole="">
          <v:imagedata r:id="rId2" o:title=""/>
        </v:shape>
        <o:OLEObject Type="Embed" ProgID="Word.Document.8" ShapeID="_x0000_i1025" DrawAspect="Content" ObjectID="_1551705716" r:id="rId3">
          <o:FieldCodes>\s</o:FieldCodes>
        </o:OLEObject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A34EEE"/>
    <w:rsid w:val="00093586"/>
    <w:rsid w:val="000B3420"/>
    <w:rsid w:val="000F5A3A"/>
    <w:rsid w:val="00112A83"/>
    <w:rsid w:val="001C52DE"/>
    <w:rsid w:val="002E2667"/>
    <w:rsid w:val="005009F0"/>
    <w:rsid w:val="005018B4"/>
    <w:rsid w:val="00524934"/>
    <w:rsid w:val="005F7AD1"/>
    <w:rsid w:val="007127C3"/>
    <w:rsid w:val="0075182A"/>
    <w:rsid w:val="007D70D1"/>
    <w:rsid w:val="00A23EA3"/>
    <w:rsid w:val="00A34EEE"/>
    <w:rsid w:val="00A9671D"/>
    <w:rsid w:val="00B67D84"/>
    <w:rsid w:val="00B75CD3"/>
    <w:rsid w:val="00C66946"/>
    <w:rsid w:val="00D16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9F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F5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A23E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23EA3"/>
  </w:style>
  <w:style w:type="paragraph" w:styleId="Pieddepage">
    <w:name w:val="footer"/>
    <w:basedOn w:val="Normal"/>
    <w:link w:val="PieddepageCar"/>
    <w:uiPriority w:val="99"/>
    <w:semiHidden/>
    <w:unhideWhenUsed/>
    <w:rsid w:val="00A23E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23EA3"/>
  </w:style>
  <w:style w:type="paragraph" w:styleId="Textedebulles">
    <w:name w:val="Balloon Text"/>
    <w:basedOn w:val="Normal"/>
    <w:link w:val="TextedebullesCar"/>
    <w:uiPriority w:val="99"/>
    <w:semiHidden/>
    <w:unhideWhenUsed/>
    <w:rsid w:val="00A23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3E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Document_Microsoft_Office_Word_97_-_20031.doc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F3B3A4-ADAD-4A80-B00B-D61A18E8D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269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Samsung Electronics</Company>
  <LinksUpToDate>false</LinksUpToDate>
  <CharactersWithSpaces>1747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</dc:creator>
  <cp:keywords/>
  <dc:description/>
  <cp:lastModifiedBy>Utilisateur Windows</cp:lastModifiedBy>
  <cp:revision>10</cp:revision>
  <dcterms:created xsi:type="dcterms:W3CDTF">2016-10-24T14:22:00Z</dcterms:created>
  <dcterms:modified xsi:type="dcterms:W3CDTF">2017-03-22T15:35:00Z</dcterms:modified>
</cp:coreProperties>
</file>